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0E0D10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0E0D10" w:rsidRPr="00237669" w:rsidRDefault="000E0D10" w:rsidP="000E0D10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0E0D10" w:rsidRPr="005B3681" w:rsidRDefault="000E0D10" w:rsidP="000E0D10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Tarım ve Hayvancılık Araştırma ve Uygulama Merkez Müdürlüğü</w:t>
            </w:r>
          </w:p>
        </w:tc>
      </w:tr>
      <w:tr w:rsidR="000E0D10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0E0D10" w:rsidRPr="00237669" w:rsidRDefault="000E0D10" w:rsidP="000E0D10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0E0D10" w:rsidRPr="005B3681" w:rsidRDefault="0036440C" w:rsidP="000E0D10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Merkez Müdür Yardımcısı</w:t>
            </w:r>
          </w:p>
        </w:tc>
      </w:tr>
      <w:tr w:rsidR="000E0D10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0E0D10" w:rsidRPr="00237669" w:rsidRDefault="000E0D10" w:rsidP="000E0D10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0E0D10" w:rsidRPr="005B3681" w:rsidRDefault="000E0D10" w:rsidP="000E0D10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Rektörlük</w:t>
            </w:r>
          </w:p>
        </w:tc>
      </w:tr>
      <w:tr w:rsidR="000E0D10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0E0D10" w:rsidRPr="00237669" w:rsidRDefault="000E0D10" w:rsidP="000E0D10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0E0D10" w:rsidRPr="00237669" w:rsidRDefault="000E0D10" w:rsidP="000E0D10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1C5347" w:rsidRDefault="001C5347" w:rsidP="00527E2B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C5347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</w:t>
            </w:r>
            <w:r w:rsidR="00527E2B">
              <w:rPr>
                <w:rFonts w:ascii="Cambria" w:hAnsi="Cambria" w:cstheme="minorHAnsi"/>
                <w:sz w:val="20"/>
                <w:szCs w:val="20"/>
              </w:rPr>
              <w:t>e uygun olarak yerine getirmek s</w:t>
            </w:r>
            <w:r w:rsidRPr="001C5347">
              <w:rPr>
                <w:rFonts w:ascii="Cambria" w:hAnsi="Cambria" w:cstheme="minorHAnsi"/>
                <w:sz w:val="20"/>
                <w:szCs w:val="20"/>
              </w:rPr>
              <w:t>tratejik yönetim ve planlama, performans ve kalite ölçütlerini geliştirme, yönetim bilgi sistemi ve mali hizmet fonksiyonlarının alt birimler tarafından yürütülmesini sağlamak, daire başkanlığını yönetmek ve temsil etmek.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36440C" w:rsidRPr="00226ECB" w:rsidRDefault="0036440C" w:rsidP="0036440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</w:pPr>
            <w:r w:rsidRPr="00226ECB"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  <w:t xml:space="preserve">Müdürün görevde olmadığı sürede </w:t>
            </w:r>
            <w:proofErr w:type="gramStart"/>
            <w:r w:rsidRPr="00226ECB"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  <w:t>vekalet</w:t>
            </w:r>
            <w:proofErr w:type="gramEnd"/>
            <w:r w:rsidRPr="00226ECB"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  <w:t xml:space="preserve"> etmek.</w:t>
            </w:r>
          </w:p>
          <w:p w:rsidR="0036440C" w:rsidRPr="00226ECB" w:rsidRDefault="0036440C" w:rsidP="0036440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</w:pPr>
            <w:r w:rsidRPr="00226ECB"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  <w:t>Müdür Yardımcılığı  faaliyetlerini yerine getirmek.</w:t>
            </w:r>
          </w:p>
          <w:p w:rsidR="0036440C" w:rsidRPr="00226ECB" w:rsidRDefault="0036440C" w:rsidP="0036440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</w:pPr>
            <w:r w:rsidRPr="00226ECB"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  <w:t>TAHAM müdürüne karşı sorumludur.</w:t>
            </w:r>
          </w:p>
          <w:p w:rsidR="0036440C" w:rsidRPr="00226ECB" w:rsidRDefault="0036440C" w:rsidP="0036440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</w:pPr>
            <w:r w:rsidRPr="00226ECB"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  <w:t>Tüm proje ve görevlerde müdüre yardımcı olmak.</w:t>
            </w:r>
          </w:p>
          <w:p w:rsidR="0036440C" w:rsidRPr="00226ECB" w:rsidRDefault="0036440C" w:rsidP="0036440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</w:pPr>
            <w:r w:rsidRPr="00226ECB"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  <w:t>Günlük işlemleri koordine etmek ve denetlemek için yöneticiyle birlikte çalışmak.</w:t>
            </w:r>
          </w:p>
          <w:p w:rsidR="0036440C" w:rsidRPr="00226ECB" w:rsidRDefault="0036440C" w:rsidP="0036440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</w:pPr>
            <w:r w:rsidRPr="00226ECB"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  <w:t>Departman plan ve hedeflerinin geliştirilmesine ve uygulanmasına yardımcı olmak.</w:t>
            </w:r>
          </w:p>
          <w:p w:rsidR="0036440C" w:rsidRPr="00226ECB" w:rsidRDefault="0036440C" w:rsidP="0036440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</w:pPr>
            <w:r w:rsidRPr="00226ECB"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  <w:t>Çalışan performansını değerlendirmek ve gerektiğinde rehberlik etmek.</w:t>
            </w:r>
          </w:p>
          <w:p w:rsidR="0036440C" w:rsidRPr="00226ECB" w:rsidRDefault="0036440C" w:rsidP="0036440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</w:pPr>
            <w:r w:rsidRPr="00226ECB"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  <w:t>Çalışanlar arasındaki uyuşmazlıkları gidermek.</w:t>
            </w:r>
          </w:p>
          <w:p w:rsidR="00226ECB" w:rsidRPr="00226ECB" w:rsidRDefault="0036440C" w:rsidP="00226EC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</w:pPr>
            <w:r w:rsidRPr="00226ECB"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  <w:t>Çalışmalarla ilgili rapor oluşturma ve bunları müdür veya diğer yöneticilere sunmak.</w:t>
            </w:r>
          </w:p>
          <w:p w:rsidR="00280ABC" w:rsidRPr="00226ECB" w:rsidRDefault="0036440C" w:rsidP="00226EC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</w:pPr>
            <w:r w:rsidRPr="00226ECB">
              <w:rPr>
                <w:rFonts w:ascii="Cambria" w:eastAsia="Times New Roman" w:hAnsi="Cambria" w:cs="Times New Roman"/>
                <w:color w:val="77838F"/>
                <w:sz w:val="20"/>
                <w:szCs w:val="20"/>
              </w:rPr>
              <w:t>Müdür tarafından kendisine atanan görevleri yerine getirmek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DF109B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527E2B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DF109B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1C5347" w:rsidRPr="001C5347" w:rsidRDefault="001C5347" w:rsidP="00527E2B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1C5347">
              <w:rPr>
                <w:rFonts w:ascii="Cambria" w:hAnsi="Cambria"/>
                <w:color w:val="1A1A1A"/>
                <w:sz w:val="20"/>
                <w:szCs w:val="20"/>
              </w:rPr>
              <w:t>Yöneticilik niteliklerine sahip olmak; sevk ve idare gereklerini bilmek</w:t>
            </w:r>
            <w:r w:rsidR="00527E2B"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221F13" w:rsidRPr="001C5347" w:rsidRDefault="001C5347" w:rsidP="00527E2B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C5347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  <w:r w:rsidR="00527E2B">
              <w:rPr>
                <w:rFonts w:ascii="Cambria" w:hAnsi="Cambria"/>
                <w:color w:val="1A1A1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1C5347" w:rsidRPr="00B87134" w:rsidTr="008C643D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1C5347" w:rsidRPr="00237669" w:rsidRDefault="001C5347" w:rsidP="008C643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1C5347" w:rsidRPr="00B87134" w:rsidTr="008C643D">
        <w:trPr>
          <w:trHeight w:val="557"/>
        </w:trPr>
        <w:tc>
          <w:tcPr>
            <w:tcW w:w="10203" w:type="dxa"/>
            <w:shd w:val="clear" w:color="auto" w:fill="auto"/>
          </w:tcPr>
          <w:p w:rsidR="001C5347" w:rsidRPr="001C5347" w:rsidRDefault="001C5347" w:rsidP="00527E2B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5347">
              <w:rPr>
                <w:rFonts w:ascii="Cambria" w:hAnsi="Cambria" w:cstheme="minorHAnsi"/>
                <w:sz w:val="20"/>
                <w:szCs w:val="20"/>
              </w:rPr>
              <w:t xml:space="preserve">5018 sayılı Kamu Mali Yönetimi ve Kontrol Kanunu </w:t>
            </w:r>
          </w:p>
          <w:p w:rsidR="001C5347" w:rsidRPr="001C5347" w:rsidRDefault="00226ECB" w:rsidP="00527E2B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TAHAM </w:t>
            </w:r>
            <w:bookmarkStart w:id="0" w:name="_GoBack"/>
            <w:bookmarkEnd w:id="0"/>
            <w:r w:rsidR="001C5347" w:rsidRPr="001C5347">
              <w:rPr>
                <w:rFonts w:ascii="Cambria" w:hAnsi="Cambria" w:cstheme="minorHAnsi"/>
                <w:sz w:val="20"/>
                <w:szCs w:val="20"/>
              </w:rPr>
              <w:t>Çalışma Usul ve Esasları Hakkında Yönetmelik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226ECB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226ECB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BE" w:rsidRDefault="009D61BE">
      <w:pPr>
        <w:spacing w:after="0" w:line="240" w:lineRule="auto"/>
      </w:pPr>
      <w:r>
        <w:separator/>
      </w:r>
    </w:p>
  </w:endnote>
  <w:endnote w:type="continuationSeparator" w:id="0">
    <w:p w:rsidR="009D61BE" w:rsidRDefault="009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226ECB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226ECB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BE" w:rsidRDefault="009D61BE">
      <w:pPr>
        <w:spacing w:after="0" w:line="240" w:lineRule="auto"/>
      </w:pPr>
      <w:r>
        <w:separator/>
      </w:r>
    </w:p>
  </w:footnote>
  <w:footnote w:type="continuationSeparator" w:id="0">
    <w:p w:rsidR="009D61BE" w:rsidRDefault="009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9D61BE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0095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74C2"/>
    <w:multiLevelType w:val="hybridMultilevel"/>
    <w:tmpl w:val="5518D848"/>
    <w:lvl w:ilvl="0" w:tplc="032A9C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B0396B"/>
    <w:multiLevelType w:val="hybridMultilevel"/>
    <w:tmpl w:val="DCB0EF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81A4B"/>
    <w:multiLevelType w:val="multilevel"/>
    <w:tmpl w:val="C72C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6902E3"/>
    <w:multiLevelType w:val="hybridMultilevel"/>
    <w:tmpl w:val="DD6622C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1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10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05FC"/>
    <w:rsid w:val="001A5B0A"/>
    <w:rsid w:val="001B5D03"/>
    <w:rsid w:val="001B7DEC"/>
    <w:rsid w:val="001C1D79"/>
    <w:rsid w:val="001C30F5"/>
    <w:rsid w:val="001C5347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26ECB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440C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0C65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27E2B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1BE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73A3D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3C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5D08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20D9197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admin</cp:lastModifiedBy>
  <cp:revision>6</cp:revision>
  <cp:lastPrinted>2021-06-19T08:40:00Z</cp:lastPrinted>
  <dcterms:created xsi:type="dcterms:W3CDTF">2025-05-08T11:27:00Z</dcterms:created>
  <dcterms:modified xsi:type="dcterms:W3CDTF">2025-05-08T11:35:00Z</dcterms:modified>
</cp:coreProperties>
</file>